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BCAD7" w14:textId="23F5B4CA" w:rsidR="00327B71" w:rsidRPr="001F383A" w:rsidRDefault="00327B71" w:rsidP="001F383A">
      <w:pPr>
        <w:spacing w:line="240" w:lineRule="auto"/>
        <w:rPr>
          <w:rFonts w:ascii="Arial" w:hAnsi="Arial" w:cs="Arial"/>
          <w:w w:val="90"/>
        </w:rPr>
      </w:pPr>
    </w:p>
    <w:p w14:paraId="242574C3" w14:textId="171E0105" w:rsidR="000C1B4F" w:rsidRPr="001F383A" w:rsidRDefault="000C1B4F" w:rsidP="001F383A">
      <w:pPr>
        <w:spacing w:line="240" w:lineRule="auto"/>
        <w:rPr>
          <w:rFonts w:ascii="Arial" w:hAnsi="Arial" w:cs="Arial"/>
          <w:w w:val="90"/>
        </w:rPr>
      </w:pPr>
    </w:p>
    <w:p w14:paraId="7519DBD4" w14:textId="7C134B00" w:rsidR="000C1B4F" w:rsidRPr="001F383A" w:rsidRDefault="000C1B4F" w:rsidP="001F383A">
      <w:pPr>
        <w:spacing w:line="240" w:lineRule="auto"/>
        <w:rPr>
          <w:rFonts w:ascii="Arial" w:hAnsi="Arial" w:cs="Arial"/>
          <w:w w:val="90"/>
        </w:rPr>
      </w:pPr>
    </w:p>
    <w:p w14:paraId="0B3129ED" w14:textId="7822245D" w:rsidR="000C1B4F" w:rsidRPr="001F383A" w:rsidRDefault="000C1B4F" w:rsidP="001F383A">
      <w:pPr>
        <w:spacing w:line="240" w:lineRule="auto"/>
        <w:rPr>
          <w:rFonts w:ascii="Arial" w:hAnsi="Arial" w:cs="Arial"/>
          <w:w w:val="90"/>
        </w:rPr>
      </w:pPr>
    </w:p>
    <w:p w14:paraId="50D9F7A0" w14:textId="54FD8812" w:rsidR="000C1B4F" w:rsidRPr="001F383A" w:rsidRDefault="000C1B4F" w:rsidP="001F383A">
      <w:pPr>
        <w:spacing w:line="240" w:lineRule="auto"/>
        <w:rPr>
          <w:rFonts w:ascii="Arial" w:hAnsi="Arial" w:cs="Arial"/>
          <w:w w:val="90"/>
        </w:rPr>
      </w:pPr>
    </w:p>
    <w:p w14:paraId="396804CE" w14:textId="77777777" w:rsidR="007430F4" w:rsidRDefault="007430F4" w:rsidP="001F383A">
      <w:pPr>
        <w:spacing w:line="240" w:lineRule="auto"/>
        <w:rPr>
          <w:rFonts w:ascii="Arial" w:hAnsi="Arial" w:cs="Arial"/>
          <w:w w:val="90"/>
        </w:rPr>
      </w:pPr>
    </w:p>
    <w:p w14:paraId="0201C8BB" w14:textId="317A3C4C" w:rsidR="001F383A" w:rsidRPr="001F383A" w:rsidRDefault="001F383A" w:rsidP="001F383A">
      <w:pPr>
        <w:spacing w:line="240" w:lineRule="auto"/>
        <w:rPr>
          <w:rFonts w:ascii="Arial" w:hAnsi="Arial" w:cs="Arial"/>
          <w:w w:val="90"/>
        </w:rPr>
      </w:pPr>
      <w:r w:rsidRPr="001F383A">
        <w:rPr>
          <w:rFonts w:ascii="Arial" w:hAnsi="Arial" w:cs="Arial"/>
          <w:w w:val="90"/>
        </w:rPr>
        <w:t>April 5, 2023</w:t>
      </w:r>
    </w:p>
    <w:p w14:paraId="213501C5" w14:textId="3B4CB861" w:rsidR="001F383A" w:rsidRPr="007430F4" w:rsidRDefault="008A1E6D" w:rsidP="001F383A">
      <w:pPr>
        <w:spacing w:line="240" w:lineRule="auto"/>
        <w:rPr>
          <w:rFonts w:ascii="Arial" w:hAnsi="Arial" w:cs="Arial"/>
          <w:b/>
          <w:bCs/>
          <w:color w:val="005572"/>
          <w:w w:val="90"/>
          <w:sz w:val="32"/>
          <w:szCs w:val="32"/>
        </w:rPr>
      </w:pPr>
      <w:r w:rsidRPr="007430F4">
        <w:rPr>
          <w:rFonts w:ascii="Arial" w:hAnsi="Arial" w:cs="Arial"/>
          <w:b/>
          <w:bCs/>
          <w:color w:val="005572"/>
          <w:w w:val="90"/>
          <w:sz w:val="32"/>
          <w:szCs w:val="32"/>
        </w:rPr>
        <w:t xml:space="preserve">Benefits of a decade of environmental flows discussed at </w:t>
      </w:r>
      <w:proofErr w:type="gramStart"/>
      <w:r w:rsidRPr="007430F4">
        <w:rPr>
          <w:rFonts w:ascii="Arial" w:hAnsi="Arial" w:cs="Arial"/>
          <w:b/>
          <w:bCs/>
          <w:color w:val="005572"/>
          <w:w w:val="90"/>
          <w:sz w:val="32"/>
          <w:szCs w:val="32"/>
        </w:rPr>
        <w:t>Nelson</w:t>
      </w:r>
      <w:proofErr w:type="gramEnd"/>
    </w:p>
    <w:p w14:paraId="47696491" w14:textId="4B83F68E" w:rsidR="00B574A8" w:rsidRDefault="00450058" w:rsidP="006446DA">
      <w:pPr>
        <w:pStyle w:val="04xlpa"/>
        <w:rPr>
          <w:rStyle w:val="s1ppyq"/>
          <w:rFonts w:ascii="Arial" w:hAnsi="Arial" w:cs="Arial"/>
          <w:color w:val="000000"/>
          <w:w w:val="90"/>
          <w:sz w:val="22"/>
        </w:rPr>
      </w:pPr>
      <w:r>
        <w:rPr>
          <w:rStyle w:val="s1ppyq"/>
          <w:rFonts w:ascii="Arial" w:hAnsi="Arial" w:cs="Arial"/>
          <w:color w:val="000000"/>
          <w:w w:val="90"/>
          <w:sz w:val="22"/>
        </w:rPr>
        <w:t>The Glenelg River has been receiving environmental flows for the best part of a decade</w:t>
      </w:r>
      <w:r w:rsidR="008A1E6D">
        <w:rPr>
          <w:rStyle w:val="s1ppyq"/>
          <w:rFonts w:ascii="Arial" w:hAnsi="Arial" w:cs="Arial"/>
          <w:color w:val="000000"/>
          <w:w w:val="90"/>
          <w:sz w:val="22"/>
        </w:rPr>
        <w:t>, a</w:t>
      </w:r>
      <w:r>
        <w:rPr>
          <w:rStyle w:val="s1ppyq"/>
          <w:rFonts w:ascii="Arial" w:hAnsi="Arial" w:cs="Arial"/>
          <w:color w:val="000000"/>
          <w:w w:val="90"/>
          <w:sz w:val="22"/>
        </w:rPr>
        <w:t xml:space="preserve">nd recently, the community group who participates in the decision making around the river’s flows noted how </w:t>
      </w:r>
      <w:r w:rsidR="00B574A8">
        <w:rPr>
          <w:rStyle w:val="s1ppyq"/>
          <w:rFonts w:ascii="Arial" w:hAnsi="Arial" w:cs="Arial"/>
          <w:color w:val="000000"/>
          <w:w w:val="90"/>
          <w:sz w:val="22"/>
        </w:rPr>
        <w:t xml:space="preserve">the positive outcomes of those flows were </w:t>
      </w:r>
      <w:r>
        <w:rPr>
          <w:rStyle w:val="s1ppyq"/>
          <w:rFonts w:ascii="Arial" w:hAnsi="Arial" w:cs="Arial"/>
          <w:color w:val="000000"/>
          <w:w w:val="90"/>
          <w:sz w:val="22"/>
        </w:rPr>
        <w:t>now be</w:t>
      </w:r>
      <w:r w:rsidR="00B574A8">
        <w:rPr>
          <w:rStyle w:val="s1ppyq"/>
          <w:rFonts w:ascii="Arial" w:hAnsi="Arial" w:cs="Arial"/>
          <w:color w:val="000000"/>
          <w:w w:val="90"/>
          <w:sz w:val="22"/>
        </w:rPr>
        <w:t>coming evident.</w:t>
      </w:r>
    </w:p>
    <w:p w14:paraId="0F8D481C" w14:textId="74F250E0" w:rsidR="00065C06" w:rsidRDefault="00065C06" w:rsidP="006446DA">
      <w:pPr>
        <w:pStyle w:val="04xlpa"/>
        <w:rPr>
          <w:rStyle w:val="s1ppyq"/>
          <w:rFonts w:ascii="Arial" w:hAnsi="Arial" w:cs="Arial"/>
          <w:color w:val="000000"/>
          <w:w w:val="90"/>
          <w:sz w:val="22"/>
        </w:rPr>
      </w:pPr>
      <w:r w:rsidRPr="001F383A">
        <w:rPr>
          <w:rStyle w:val="s1ppyq"/>
          <w:rFonts w:ascii="Arial" w:hAnsi="Arial" w:cs="Arial"/>
          <w:color w:val="000000"/>
          <w:w w:val="90"/>
          <w:sz w:val="22"/>
        </w:rPr>
        <w:t>The Glenelg River Environmental Water Advisory Group (GREWAG)</w:t>
      </w:r>
      <w:r w:rsidRPr="00065C06">
        <w:rPr>
          <w:rStyle w:val="s1ppyq"/>
          <w:rFonts w:ascii="Arial" w:hAnsi="Arial" w:cs="Arial"/>
          <w:color w:val="000000"/>
          <w:w w:val="90"/>
          <w:sz w:val="22"/>
        </w:rPr>
        <w:t xml:space="preserve"> </w:t>
      </w:r>
      <w:r>
        <w:rPr>
          <w:rStyle w:val="s1ppyq"/>
          <w:rFonts w:ascii="Arial" w:hAnsi="Arial" w:cs="Arial"/>
          <w:color w:val="000000"/>
          <w:w w:val="90"/>
          <w:sz w:val="22"/>
        </w:rPr>
        <w:t xml:space="preserve">members </w:t>
      </w:r>
      <w:r w:rsidRPr="001F383A">
        <w:rPr>
          <w:rStyle w:val="s1ppyq"/>
          <w:rFonts w:ascii="Arial" w:hAnsi="Arial" w:cs="Arial"/>
          <w:color w:val="000000"/>
          <w:w w:val="90"/>
          <w:sz w:val="22"/>
        </w:rPr>
        <w:t xml:space="preserve">represent a range of community and government body stakeholders from across the catchment. The </w:t>
      </w:r>
      <w:r w:rsidR="00D211DA">
        <w:rPr>
          <w:rStyle w:val="s1ppyq"/>
          <w:rFonts w:ascii="Arial" w:hAnsi="Arial" w:cs="Arial"/>
          <w:color w:val="000000"/>
          <w:w w:val="90"/>
          <w:sz w:val="22"/>
        </w:rPr>
        <w:t xml:space="preserve">group </w:t>
      </w:r>
      <w:r w:rsidRPr="001F383A">
        <w:rPr>
          <w:rStyle w:val="s1ppyq"/>
          <w:rFonts w:ascii="Arial" w:hAnsi="Arial" w:cs="Arial"/>
          <w:color w:val="000000"/>
          <w:w w:val="90"/>
          <w:sz w:val="22"/>
        </w:rPr>
        <w:t>provides guidance and feedback to the Glenelg Hopkins Catchment Management Authority (CMA) on the use of environmental water in the Glenelg River system.</w:t>
      </w:r>
    </w:p>
    <w:p w14:paraId="21869B84" w14:textId="77777777" w:rsidR="00D16E4F" w:rsidRDefault="00D211DA" w:rsidP="006446DA">
      <w:pPr>
        <w:pStyle w:val="04xlpa"/>
        <w:rPr>
          <w:rStyle w:val="s1ppyq"/>
          <w:rFonts w:ascii="Arial" w:hAnsi="Arial" w:cs="Arial"/>
          <w:color w:val="000000"/>
          <w:w w:val="90"/>
          <w:sz w:val="22"/>
        </w:rPr>
      </w:pPr>
      <w:r>
        <w:rPr>
          <w:rStyle w:val="s1ppyq"/>
          <w:rFonts w:ascii="Arial" w:hAnsi="Arial" w:cs="Arial"/>
          <w:color w:val="000000"/>
          <w:w w:val="90"/>
          <w:sz w:val="22"/>
        </w:rPr>
        <w:t>At the recent meeting at Nelson, p</w:t>
      </w:r>
      <w:r w:rsidR="006446DA" w:rsidRPr="001F383A">
        <w:rPr>
          <w:rStyle w:val="s1ppyq"/>
          <w:rFonts w:ascii="Arial" w:hAnsi="Arial" w:cs="Arial"/>
          <w:color w:val="000000"/>
          <w:w w:val="90"/>
          <w:sz w:val="22"/>
        </w:rPr>
        <w:t>articipants noted the continued improvement seen in the Glenelg River over the last decade</w:t>
      </w:r>
      <w:r w:rsidR="00D16E4F">
        <w:rPr>
          <w:rStyle w:val="s1ppyq"/>
          <w:rFonts w:ascii="Arial" w:hAnsi="Arial" w:cs="Arial"/>
          <w:color w:val="000000"/>
          <w:w w:val="90"/>
          <w:sz w:val="22"/>
        </w:rPr>
        <w:t xml:space="preserve">, particularly </w:t>
      </w:r>
      <w:r w:rsidR="006446DA" w:rsidRPr="001F383A">
        <w:rPr>
          <w:rStyle w:val="s1ppyq"/>
          <w:rFonts w:ascii="Arial" w:hAnsi="Arial" w:cs="Arial"/>
          <w:color w:val="000000"/>
          <w:w w:val="90"/>
          <w:sz w:val="22"/>
        </w:rPr>
        <w:t xml:space="preserve">increases in native fish range up the river, improved </w:t>
      </w:r>
      <w:proofErr w:type="gramStart"/>
      <w:r w:rsidR="006446DA" w:rsidRPr="001F383A">
        <w:rPr>
          <w:rStyle w:val="s1ppyq"/>
          <w:rFonts w:ascii="Arial" w:hAnsi="Arial" w:cs="Arial"/>
          <w:color w:val="000000"/>
          <w:w w:val="90"/>
          <w:sz w:val="22"/>
        </w:rPr>
        <w:t>flow</w:t>
      </w:r>
      <w:proofErr w:type="gramEnd"/>
      <w:r w:rsidR="006446DA" w:rsidRPr="001F383A">
        <w:rPr>
          <w:rStyle w:val="s1ppyq"/>
          <w:rFonts w:ascii="Arial" w:hAnsi="Arial" w:cs="Arial"/>
          <w:color w:val="000000"/>
          <w:w w:val="90"/>
          <w:sz w:val="22"/>
        </w:rPr>
        <w:t xml:space="preserve"> and water quality due to the removal of barriers in the river and smarter use of environmental water to link deep water locations in the river and reduce salinity in the upper reaches. </w:t>
      </w:r>
    </w:p>
    <w:p w14:paraId="21F6FC5E" w14:textId="57AF864F" w:rsidR="00D16E4F" w:rsidRDefault="006446DA" w:rsidP="006446DA">
      <w:pPr>
        <w:pStyle w:val="04xlpa"/>
        <w:rPr>
          <w:rStyle w:val="s1ppyq"/>
          <w:rFonts w:ascii="Arial" w:hAnsi="Arial" w:cs="Arial"/>
          <w:color w:val="000000"/>
          <w:w w:val="90"/>
          <w:sz w:val="22"/>
        </w:rPr>
      </w:pPr>
      <w:r w:rsidRPr="001F383A">
        <w:rPr>
          <w:rStyle w:val="s1ppyq"/>
          <w:rFonts w:ascii="Arial" w:hAnsi="Arial" w:cs="Arial"/>
          <w:color w:val="000000"/>
          <w:w w:val="90"/>
          <w:sz w:val="22"/>
        </w:rPr>
        <w:t>However</w:t>
      </w:r>
      <w:r w:rsidR="007430F4">
        <w:rPr>
          <w:rStyle w:val="s1ppyq"/>
          <w:rFonts w:ascii="Arial" w:hAnsi="Arial" w:cs="Arial"/>
          <w:color w:val="000000"/>
          <w:w w:val="90"/>
          <w:sz w:val="22"/>
        </w:rPr>
        <w:t>,</w:t>
      </w:r>
      <w:r w:rsidRPr="001F383A">
        <w:rPr>
          <w:rStyle w:val="s1ppyq"/>
          <w:rFonts w:ascii="Arial" w:hAnsi="Arial" w:cs="Arial"/>
          <w:color w:val="000000"/>
          <w:w w:val="90"/>
          <w:sz w:val="22"/>
        </w:rPr>
        <w:t xml:space="preserve"> it was also noted there </w:t>
      </w:r>
      <w:r w:rsidR="007430F4">
        <w:rPr>
          <w:rStyle w:val="s1ppyq"/>
          <w:rFonts w:ascii="Arial" w:hAnsi="Arial" w:cs="Arial"/>
          <w:color w:val="000000"/>
          <w:w w:val="90"/>
          <w:sz w:val="22"/>
        </w:rPr>
        <w:t>we</w:t>
      </w:r>
      <w:r w:rsidRPr="001F383A">
        <w:rPr>
          <w:rStyle w:val="s1ppyq"/>
          <w:rFonts w:ascii="Arial" w:hAnsi="Arial" w:cs="Arial"/>
          <w:color w:val="000000"/>
          <w:w w:val="90"/>
          <w:sz w:val="22"/>
        </w:rPr>
        <w:t xml:space="preserve">re still issues that need to be addressed </w:t>
      </w:r>
      <w:r w:rsidR="007430F4">
        <w:rPr>
          <w:rStyle w:val="s1ppyq"/>
          <w:rFonts w:ascii="Arial" w:hAnsi="Arial" w:cs="Arial"/>
          <w:color w:val="000000"/>
          <w:w w:val="90"/>
          <w:sz w:val="22"/>
        </w:rPr>
        <w:t xml:space="preserve">such as </w:t>
      </w:r>
      <w:r w:rsidRPr="001F383A">
        <w:rPr>
          <w:rStyle w:val="s1ppyq"/>
          <w:rFonts w:ascii="Arial" w:hAnsi="Arial" w:cs="Arial"/>
          <w:color w:val="000000"/>
          <w:w w:val="90"/>
          <w:sz w:val="22"/>
        </w:rPr>
        <w:t xml:space="preserve">river regulation and out of system water diversions, carp numbers, impacts from sand moving from the upper reaches, and flow monitoring on the river and its tributaries. </w:t>
      </w:r>
    </w:p>
    <w:p w14:paraId="66D70D57" w14:textId="4F544D26" w:rsidR="006446DA" w:rsidRPr="001F383A" w:rsidRDefault="00B63E3F" w:rsidP="006446DA">
      <w:pPr>
        <w:pStyle w:val="04xlpa"/>
        <w:rPr>
          <w:rFonts w:ascii="Arial" w:hAnsi="Arial" w:cs="Arial"/>
          <w:color w:val="000000"/>
          <w:w w:val="90"/>
          <w:sz w:val="22"/>
        </w:rPr>
      </w:pPr>
      <w:r>
        <w:rPr>
          <w:rStyle w:val="s1ppyq"/>
          <w:rFonts w:ascii="Arial" w:hAnsi="Arial" w:cs="Arial"/>
          <w:color w:val="000000"/>
          <w:w w:val="90"/>
          <w:sz w:val="22"/>
        </w:rPr>
        <w:t>Chair of GREWAG, landholder Justin Weaver, Coleraine, said t</w:t>
      </w:r>
      <w:r w:rsidR="006446DA" w:rsidRPr="001F383A">
        <w:rPr>
          <w:rStyle w:val="s1ppyq"/>
          <w:rFonts w:ascii="Arial" w:hAnsi="Arial" w:cs="Arial"/>
          <w:color w:val="000000"/>
          <w:w w:val="90"/>
          <w:sz w:val="22"/>
        </w:rPr>
        <w:t>here was a lot of discussion about the need to manage the river in a broader landscape context and consider how it can continue to benefit the whole region.</w:t>
      </w:r>
    </w:p>
    <w:p w14:paraId="1967CA87" w14:textId="77777777" w:rsidR="00B63E3F" w:rsidRDefault="00B63E3F" w:rsidP="00B63E3F">
      <w:pPr>
        <w:pStyle w:val="04xlpa"/>
        <w:rPr>
          <w:rStyle w:val="s1ppyq"/>
          <w:rFonts w:ascii="Arial" w:hAnsi="Arial" w:cs="Arial"/>
          <w:color w:val="000000"/>
          <w:w w:val="90"/>
          <w:sz w:val="22"/>
        </w:rPr>
      </w:pPr>
      <w:r w:rsidRPr="001F383A">
        <w:rPr>
          <w:rStyle w:val="s1ppyq"/>
          <w:rFonts w:ascii="Arial" w:hAnsi="Arial" w:cs="Arial"/>
          <w:color w:val="000000"/>
          <w:w w:val="90"/>
          <w:sz w:val="22"/>
        </w:rPr>
        <w:t>"GREWAG plays an important role in ensuring that the community's voice is heard when it comes to the management of environmental water in the Glenelg River,"</w:t>
      </w:r>
      <w:r>
        <w:rPr>
          <w:rStyle w:val="s1ppyq"/>
          <w:rFonts w:ascii="Arial" w:hAnsi="Arial" w:cs="Arial"/>
          <w:color w:val="000000"/>
          <w:w w:val="90"/>
          <w:sz w:val="22"/>
        </w:rPr>
        <w:t xml:space="preserve"> he</w:t>
      </w:r>
      <w:r w:rsidRPr="001F383A">
        <w:rPr>
          <w:rStyle w:val="s1ppyq"/>
          <w:rFonts w:ascii="Arial" w:hAnsi="Arial" w:cs="Arial"/>
          <w:color w:val="000000"/>
          <w:w w:val="90"/>
          <w:sz w:val="22"/>
        </w:rPr>
        <w:t xml:space="preserve"> said</w:t>
      </w:r>
      <w:r>
        <w:rPr>
          <w:rStyle w:val="s1ppyq"/>
          <w:rFonts w:ascii="Arial" w:hAnsi="Arial" w:cs="Arial"/>
          <w:color w:val="000000"/>
          <w:w w:val="90"/>
          <w:sz w:val="22"/>
        </w:rPr>
        <w:t>.</w:t>
      </w:r>
    </w:p>
    <w:p w14:paraId="4661473F" w14:textId="3DD15517" w:rsidR="00B63E3F" w:rsidRPr="001F383A" w:rsidRDefault="00B63E3F" w:rsidP="00B63E3F">
      <w:pPr>
        <w:pStyle w:val="04xlpa"/>
        <w:rPr>
          <w:rFonts w:ascii="Arial" w:hAnsi="Arial" w:cs="Arial"/>
          <w:color w:val="000000"/>
          <w:w w:val="90"/>
          <w:sz w:val="22"/>
        </w:rPr>
      </w:pPr>
      <w:r w:rsidRPr="001F383A">
        <w:rPr>
          <w:rStyle w:val="s1ppyq"/>
          <w:rFonts w:ascii="Arial" w:hAnsi="Arial" w:cs="Arial"/>
          <w:color w:val="000000"/>
          <w:w w:val="90"/>
          <w:sz w:val="22"/>
        </w:rPr>
        <w:t>"Using environmental water at the right times and in the right ways can help to protect the river and ensure that the communities along it all benefit."</w:t>
      </w:r>
    </w:p>
    <w:p w14:paraId="65BDB8E9" w14:textId="6DFF26DF" w:rsidR="001F383A" w:rsidRPr="001F383A" w:rsidRDefault="00917B75" w:rsidP="00372C5B">
      <w:pPr>
        <w:spacing w:line="240" w:lineRule="auto"/>
        <w:rPr>
          <w:rStyle w:val="s1ppyq"/>
          <w:rFonts w:ascii="Arial" w:hAnsi="Arial" w:cs="Arial"/>
          <w:color w:val="000000"/>
          <w:w w:val="90"/>
        </w:rPr>
      </w:pPr>
      <w:r>
        <w:rPr>
          <w:rStyle w:val="s1ppyq"/>
          <w:rFonts w:ascii="Arial" w:hAnsi="Arial" w:cs="Arial"/>
          <w:color w:val="000000"/>
          <w:w w:val="90"/>
        </w:rPr>
        <w:t xml:space="preserve">Mr </w:t>
      </w:r>
      <w:r w:rsidR="00212395">
        <w:rPr>
          <w:rStyle w:val="s1ppyq"/>
          <w:rFonts w:ascii="Arial" w:hAnsi="Arial" w:cs="Arial"/>
          <w:color w:val="000000"/>
          <w:w w:val="90"/>
        </w:rPr>
        <w:t>We</w:t>
      </w:r>
      <w:r>
        <w:rPr>
          <w:rStyle w:val="s1ppyq"/>
          <w:rFonts w:ascii="Arial" w:hAnsi="Arial" w:cs="Arial"/>
          <w:color w:val="000000"/>
          <w:w w:val="90"/>
        </w:rPr>
        <w:t xml:space="preserve">aver said </w:t>
      </w:r>
      <w:r w:rsidR="00372C5B">
        <w:rPr>
          <w:rStyle w:val="s1ppyq"/>
          <w:rFonts w:ascii="Arial" w:hAnsi="Arial" w:cs="Arial"/>
          <w:color w:val="000000"/>
          <w:w w:val="90"/>
        </w:rPr>
        <w:t xml:space="preserve">the meeting </w:t>
      </w:r>
      <w:r w:rsidR="00EA6419" w:rsidRPr="001F383A">
        <w:rPr>
          <w:rStyle w:val="s1ppyq"/>
          <w:rFonts w:ascii="Arial" w:hAnsi="Arial" w:cs="Arial"/>
          <w:color w:val="000000"/>
          <w:w w:val="90"/>
        </w:rPr>
        <w:t>discuss</w:t>
      </w:r>
      <w:r w:rsidR="00372C5B">
        <w:rPr>
          <w:rStyle w:val="s1ppyq"/>
          <w:rFonts w:ascii="Arial" w:hAnsi="Arial" w:cs="Arial"/>
          <w:color w:val="000000"/>
          <w:w w:val="90"/>
        </w:rPr>
        <w:t>ed</w:t>
      </w:r>
      <w:r w:rsidR="00EA6419" w:rsidRPr="001F383A">
        <w:rPr>
          <w:rStyle w:val="s1ppyq"/>
          <w:rFonts w:ascii="Arial" w:hAnsi="Arial" w:cs="Arial"/>
          <w:color w:val="000000"/>
          <w:w w:val="90"/>
        </w:rPr>
        <w:t xml:space="preserve"> the challenges the Glenelg River faces and the potential benefits of using environmental water to address key issues</w:t>
      </w:r>
      <w:r w:rsidR="00372C5B">
        <w:rPr>
          <w:rStyle w:val="s1ppyq"/>
          <w:rFonts w:ascii="Arial" w:hAnsi="Arial" w:cs="Arial"/>
          <w:color w:val="000000"/>
          <w:w w:val="90"/>
        </w:rPr>
        <w:t xml:space="preserve"> along the waterway</w:t>
      </w:r>
      <w:r w:rsidR="00EA6419" w:rsidRPr="001F383A">
        <w:rPr>
          <w:rStyle w:val="s1ppyq"/>
          <w:rFonts w:ascii="Arial" w:hAnsi="Arial" w:cs="Arial"/>
          <w:color w:val="000000"/>
          <w:w w:val="90"/>
        </w:rPr>
        <w:t xml:space="preserve">. </w:t>
      </w:r>
    </w:p>
    <w:p w14:paraId="6C1C0C8F" w14:textId="77777777" w:rsidR="004B0A3A" w:rsidRPr="001F383A" w:rsidRDefault="004B0A3A" w:rsidP="001F383A">
      <w:pPr>
        <w:pStyle w:val="04xlpa"/>
        <w:rPr>
          <w:rFonts w:ascii="Arial" w:hAnsi="Arial" w:cs="Arial"/>
          <w:color w:val="000000"/>
          <w:w w:val="90"/>
          <w:sz w:val="22"/>
        </w:rPr>
      </w:pPr>
      <w:r w:rsidRPr="001F383A">
        <w:rPr>
          <w:rStyle w:val="s1ppyq"/>
          <w:rFonts w:ascii="Arial" w:hAnsi="Arial" w:cs="Arial"/>
          <w:color w:val="000000"/>
          <w:w w:val="90"/>
          <w:sz w:val="22"/>
        </w:rPr>
        <w:t xml:space="preserve">By working closely with the CMA, the GREWAG helps to ensure that the river's ecological health and resilience as well as the community values along the river are supported. </w:t>
      </w:r>
    </w:p>
    <w:p w14:paraId="1B37C99C" w14:textId="635BB9AD" w:rsidR="004B0A3A" w:rsidRPr="001F383A" w:rsidRDefault="004B0A3A" w:rsidP="001F383A">
      <w:pPr>
        <w:pStyle w:val="04xlpa"/>
        <w:rPr>
          <w:rFonts w:ascii="Arial" w:hAnsi="Arial" w:cs="Arial"/>
          <w:color w:val="000000"/>
          <w:w w:val="90"/>
          <w:sz w:val="22"/>
        </w:rPr>
      </w:pPr>
      <w:r w:rsidRPr="001F383A">
        <w:rPr>
          <w:rStyle w:val="s1ppyq"/>
          <w:rFonts w:ascii="Arial" w:hAnsi="Arial" w:cs="Arial"/>
          <w:color w:val="000000"/>
          <w:w w:val="90"/>
          <w:sz w:val="22"/>
        </w:rPr>
        <w:t xml:space="preserve">GREWAG members highlighted </w:t>
      </w:r>
      <w:r w:rsidR="002915E4">
        <w:rPr>
          <w:rStyle w:val="s1ppyq"/>
          <w:rFonts w:ascii="Arial" w:hAnsi="Arial" w:cs="Arial"/>
          <w:color w:val="000000"/>
          <w:w w:val="90"/>
          <w:sz w:val="22"/>
        </w:rPr>
        <w:t xml:space="preserve">the benefit of returning to </w:t>
      </w:r>
      <w:r w:rsidRPr="001F383A">
        <w:rPr>
          <w:rStyle w:val="s1ppyq"/>
          <w:rFonts w:ascii="Arial" w:hAnsi="Arial" w:cs="Arial"/>
          <w:color w:val="000000"/>
          <w:w w:val="90"/>
          <w:sz w:val="22"/>
        </w:rPr>
        <w:t xml:space="preserve">face-to-face engagement opportunities </w:t>
      </w:r>
      <w:r w:rsidR="002915E4">
        <w:rPr>
          <w:rStyle w:val="s1ppyq"/>
          <w:rFonts w:ascii="Arial" w:hAnsi="Arial" w:cs="Arial"/>
          <w:color w:val="000000"/>
          <w:w w:val="90"/>
          <w:sz w:val="22"/>
        </w:rPr>
        <w:t xml:space="preserve">and put a </w:t>
      </w:r>
      <w:r w:rsidRPr="001F383A">
        <w:rPr>
          <w:rStyle w:val="s1ppyq"/>
          <w:rFonts w:ascii="Arial" w:hAnsi="Arial" w:cs="Arial"/>
          <w:color w:val="000000"/>
          <w:w w:val="90"/>
          <w:sz w:val="22"/>
        </w:rPr>
        <w:t>focus on getting out into communities again, particularly working with schools, fishing clubs and land managers</w:t>
      </w:r>
      <w:r w:rsidR="002915E4">
        <w:rPr>
          <w:rStyle w:val="s1ppyq"/>
          <w:rFonts w:ascii="Arial" w:hAnsi="Arial" w:cs="Arial"/>
          <w:color w:val="000000"/>
          <w:w w:val="90"/>
          <w:sz w:val="22"/>
        </w:rPr>
        <w:t xml:space="preserve"> </w:t>
      </w:r>
      <w:r w:rsidR="00900D8A">
        <w:rPr>
          <w:rStyle w:val="s1ppyq"/>
          <w:rFonts w:ascii="Arial" w:hAnsi="Arial" w:cs="Arial"/>
          <w:color w:val="000000"/>
          <w:w w:val="90"/>
          <w:sz w:val="22"/>
        </w:rPr>
        <w:t>to discuss the importance of the Glenelg River and its flows</w:t>
      </w:r>
      <w:r w:rsidRPr="001F383A">
        <w:rPr>
          <w:rStyle w:val="s1ppyq"/>
          <w:rFonts w:ascii="Arial" w:hAnsi="Arial" w:cs="Arial"/>
          <w:color w:val="000000"/>
          <w:w w:val="90"/>
          <w:sz w:val="22"/>
        </w:rPr>
        <w:t>.</w:t>
      </w:r>
    </w:p>
    <w:p w14:paraId="5F6BD63A" w14:textId="0573F2AD" w:rsidR="000C1B4F" w:rsidRDefault="00900D8A" w:rsidP="00900D8A">
      <w:pPr>
        <w:pStyle w:val="04xlpa"/>
        <w:rPr>
          <w:rStyle w:val="s1ppyq"/>
          <w:rFonts w:ascii="Arial" w:hAnsi="Arial" w:cs="Arial"/>
          <w:color w:val="000000"/>
          <w:w w:val="90"/>
          <w:sz w:val="22"/>
        </w:rPr>
      </w:pPr>
      <w:r>
        <w:rPr>
          <w:rStyle w:val="s1ppyq"/>
          <w:rFonts w:ascii="Arial" w:hAnsi="Arial" w:cs="Arial"/>
          <w:color w:val="000000"/>
          <w:w w:val="90"/>
          <w:sz w:val="22"/>
        </w:rPr>
        <w:t xml:space="preserve">To find out more </w:t>
      </w:r>
      <w:r w:rsidR="004B0A3A" w:rsidRPr="001F383A">
        <w:rPr>
          <w:rStyle w:val="s1ppyq"/>
          <w:rFonts w:ascii="Arial" w:hAnsi="Arial" w:cs="Arial"/>
          <w:color w:val="000000"/>
          <w:w w:val="90"/>
          <w:sz w:val="22"/>
        </w:rPr>
        <w:t xml:space="preserve">about the Glenelg River, environmental water or </w:t>
      </w:r>
      <w:r>
        <w:rPr>
          <w:rStyle w:val="s1ppyq"/>
          <w:rFonts w:ascii="Arial" w:hAnsi="Arial" w:cs="Arial"/>
          <w:color w:val="000000"/>
          <w:w w:val="90"/>
          <w:sz w:val="22"/>
        </w:rPr>
        <w:t xml:space="preserve">to register an </w:t>
      </w:r>
      <w:r w:rsidR="004B0A3A" w:rsidRPr="001F383A">
        <w:rPr>
          <w:rStyle w:val="s1ppyq"/>
          <w:rFonts w:ascii="Arial" w:hAnsi="Arial" w:cs="Arial"/>
          <w:color w:val="000000"/>
          <w:w w:val="90"/>
          <w:sz w:val="22"/>
        </w:rPr>
        <w:t xml:space="preserve">interest in joining </w:t>
      </w:r>
      <w:r w:rsidR="00BE110E">
        <w:rPr>
          <w:rStyle w:val="s1ppyq"/>
          <w:rFonts w:ascii="Arial" w:hAnsi="Arial" w:cs="Arial"/>
          <w:color w:val="000000"/>
          <w:w w:val="90"/>
          <w:sz w:val="22"/>
        </w:rPr>
        <w:t xml:space="preserve">one of our community advisory groups, </w:t>
      </w:r>
      <w:r w:rsidR="004B0A3A" w:rsidRPr="001F383A">
        <w:rPr>
          <w:rStyle w:val="s1ppyq"/>
          <w:rFonts w:ascii="Arial" w:hAnsi="Arial" w:cs="Arial"/>
          <w:color w:val="000000"/>
          <w:w w:val="90"/>
          <w:sz w:val="22"/>
        </w:rPr>
        <w:t>contact the Glenelg Hopkins CMA</w:t>
      </w:r>
      <w:r w:rsidR="00BE110E">
        <w:rPr>
          <w:rStyle w:val="s1ppyq"/>
          <w:rFonts w:ascii="Arial" w:hAnsi="Arial" w:cs="Arial"/>
          <w:color w:val="000000"/>
          <w:w w:val="90"/>
          <w:sz w:val="22"/>
        </w:rPr>
        <w:t xml:space="preserve"> or visit </w:t>
      </w:r>
      <w:hyperlink r:id="rId6" w:history="1">
        <w:r w:rsidR="00254246" w:rsidRPr="005A2139">
          <w:rPr>
            <w:rStyle w:val="Hyperlink"/>
            <w:rFonts w:ascii="Arial" w:hAnsi="Arial" w:cs="Arial"/>
            <w:w w:val="90"/>
            <w:sz w:val="22"/>
          </w:rPr>
          <w:t>www.ghcma.vic.gov.au</w:t>
        </w:r>
      </w:hyperlink>
      <w:r w:rsidR="004B0A3A" w:rsidRPr="001F383A">
        <w:rPr>
          <w:rStyle w:val="s1ppyq"/>
          <w:rFonts w:ascii="Arial" w:hAnsi="Arial" w:cs="Arial"/>
          <w:color w:val="000000"/>
          <w:w w:val="90"/>
          <w:sz w:val="22"/>
        </w:rPr>
        <w:t>.</w:t>
      </w:r>
    </w:p>
    <w:p w14:paraId="49408775" w14:textId="779666F4" w:rsidR="00254246" w:rsidRDefault="00254246" w:rsidP="00900D8A">
      <w:pPr>
        <w:pStyle w:val="04xlpa"/>
        <w:rPr>
          <w:rFonts w:ascii="Arial" w:hAnsi="Arial" w:cs="Arial"/>
          <w:w w:val="90"/>
        </w:rPr>
      </w:pPr>
      <w:r>
        <w:rPr>
          <w:rFonts w:ascii="Arial" w:hAnsi="Arial" w:cs="Arial"/>
          <w:noProof/>
          <w:w w:val="90"/>
        </w:rPr>
        <w:lastRenderedPageBreak/>
        <w:drawing>
          <wp:inline distT="0" distB="0" distL="0" distR="0" wp14:anchorId="5FF8872A" wp14:editId="5DF95CA4">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D2B1D71" w14:textId="2C1FF740" w:rsidR="00254246" w:rsidRPr="00EC362E" w:rsidRDefault="00254246" w:rsidP="00900D8A">
      <w:pPr>
        <w:pStyle w:val="04xlpa"/>
        <w:rPr>
          <w:rFonts w:ascii="Arial" w:hAnsi="Arial" w:cs="Arial"/>
          <w:w w:val="90"/>
          <w:sz w:val="20"/>
          <w:szCs w:val="20"/>
        </w:rPr>
      </w:pPr>
      <w:r w:rsidRPr="00EC362E">
        <w:rPr>
          <w:rFonts w:ascii="Arial" w:hAnsi="Arial" w:cs="Arial"/>
          <w:w w:val="90"/>
          <w:sz w:val="20"/>
          <w:szCs w:val="20"/>
        </w:rPr>
        <w:t xml:space="preserve">CAPTION: Members of the </w:t>
      </w:r>
      <w:r w:rsidR="00EC362E" w:rsidRPr="00EC362E">
        <w:rPr>
          <w:rStyle w:val="s1ppyq"/>
          <w:rFonts w:ascii="Arial" w:hAnsi="Arial" w:cs="Arial"/>
          <w:color w:val="000000"/>
          <w:w w:val="90"/>
          <w:sz w:val="20"/>
          <w:szCs w:val="20"/>
        </w:rPr>
        <w:t>Glenelg River Environmental Water Advisory Group</w:t>
      </w:r>
      <w:r w:rsidR="00EC362E" w:rsidRPr="00EC362E">
        <w:rPr>
          <w:rStyle w:val="s1ppyq"/>
          <w:rFonts w:ascii="Arial" w:hAnsi="Arial" w:cs="Arial"/>
          <w:color w:val="000000"/>
          <w:w w:val="90"/>
          <w:sz w:val="20"/>
          <w:szCs w:val="20"/>
        </w:rPr>
        <w:t xml:space="preserve"> on a boat tour to see the benefits of environment flows to the river as part of their face-to-face meeting held at Nelson recently. </w:t>
      </w:r>
    </w:p>
    <w:sectPr w:rsidR="00254246" w:rsidRPr="00EC362E" w:rsidSect="000C1B4F">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0C40D" w14:textId="77777777" w:rsidR="00570F5C" w:rsidRDefault="00570F5C" w:rsidP="000C1B4F">
      <w:pPr>
        <w:spacing w:after="0" w:line="240" w:lineRule="auto"/>
      </w:pPr>
      <w:r>
        <w:separator/>
      </w:r>
    </w:p>
  </w:endnote>
  <w:endnote w:type="continuationSeparator" w:id="0">
    <w:p w14:paraId="489DA332" w14:textId="77777777" w:rsidR="00570F5C" w:rsidRDefault="00570F5C" w:rsidP="000C1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3FFD" w14:textId="038A4FDE" w:rsidR="000C1B4F" w:rsidRDefault="000C1B4F">
    <w:pPr>
      <w:pStyle w:val="Footer"/>
    </w:pPr>
    <w:r w:rsidRPr="000C1B4F">
      <w:rPr>
        <w:noProof/>
      </w:rPr>
      <mc:AlternateContent>
        <mc:Choice Requires="wps">
          <w:drawing>
            <wp:anchor distT="0" distB="0" distL="114300" distR="114300" simplePos="0" relativeHeight="251664384" behindDoc="0" locked="0" layoutInCell="1" allowOverlap="1" wp14:anchorId="226571F6" wp14:editId="6C26A594">
              <wp:simplePos x="0" y="0"/>
              <wp:positionH relativeFrom="column">
                <wp:posOffset>3533775</wp:posOffset>
              </wp:positionH>
              <wp:positionV relativeFrom="paragraph">
                <wp:posOffset>-190500</wp:posOffset>
              </wp:positionV>
              <wp:extent cx="2900045" cy="718185"/>
              <wp:effectExtent l="0" t="0" r="14605" b="5715"/>
              <wp:wrapNone/>
              <wp:docPr id="20" name="Text Box 20"/>
              <wp:cNvGraphicFramePr/>
              <a:graphic xmlns:a="http://schemas.openxmlformats.org/drawingml/2006/main">
                <a:graphicData uri="http://schemas.microsoft.com/office/word/2010/wordprocessingShape">
                  <wps:wsp>
                    <wps:cNvSpPr txBox="1"/>
                    <wps:spPr>
                      <a:xfrm>
                        <a:off x="0" y="0"/>
                        <a:ext cx="2900045" cy="718185"/>
                      </a:xfrm>
                      <a:prstGeom prst="rect">
                        <a:avLst/>
                      </a:prstGeom>
                      <a:noFill/>
                      <a:ln w="6350">
                        <a:noFill/>
                      </a:ln>
                    </wps:spPr>
                    <wps:txbx>
                      <w:txbxContent>
                        <w:p w14:paraId="164D8C28" w14:textId="77777777" w:rsidR="000C1B4F" w:rsidRPr="00881F4C" w:rsidRDefault="000C1B4F" w:rsidP="000C1B4F">
                          <w:pPr>
                            <w:snapToGrid w:val="0"/>
                            <w:jc w:val="right"/>
                            <w:rPr>
                              <w:rFonts w:ascii="Arial" w:hAnsi="Arial" w:cs="Arial"/>
                              <w:sz w:val="18"/>
                              <w:szCs w:val="18"/>
                            </w:rPr>
                          </w:pPr>
                          <w:r w:rsidRPr="00881F4C">
                            <w:rPr>
                              <w:rFonts w:ascii="Arial" w:hAnsi="Arial" w:cs="Arial"/>
                              <w:sz w:val="18"/>
                              <w:szCs w:val="18"/>
                            </w:rPr>
                            <w:t>79 French Street, Hamilton, Vic 3300</w:t>
                          </w:r>
                        </w:p>
                        <w:p w14:paraId="3806A5FC" w14:textId="77777777" w:rsidR="000C1B4F" w:rsidRPr="00881F4C" w:rsidRDefault="000C1B4F" w:rsidP="000C1B4F">
                          <w:pPr>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881F4C">
                            <w:rPr>
                              <w:rFonts w:ascii="Arial" w:hAnsi="Arial" w:cs="Arial"/>
                              <w:b/>
                              <w:bCs/>
                              <w:sz w:val="18"/>
                              <w:szCs w:val="18"/>
                            </w:rPr>
                            <w:t>E:</w:t>
                          </w:r>
                          <w:r w:rsidRPr="00881F4C">
                            <w:rPr>
                              <w:rFonts w:ascii="Arial" w:hAnsi="Arial" w:cs="Arial"/>
                              <w:sz w:val="18"/>
                              <w:szCs w:val="18"/>
                            </w:rPr>
                            <w:t xml:space="preserve"> ghcma@ghcma.vic.gov.au</w:t>
                          </w:r>
                        </w:p>
                        <w:p w14:paraId="721A8B03" w14:textId="77777777" w:rsidR="000C1B4F" w:rsidRPr="00881F4C" w:rsidRDefault="000C1B4F" w:rsidP="000C1B4F">
                          <w:pPr>
                            <w:snapToGrid w:val="0"/>
                            <w:spacing w:before="40"/>
                            <w:jc w:val="right"/>
                            <w:rPr>
                              <w:rFonts w:ascii="Arial" w:hAnsi="Arial" w:cs="Arial"/>
                              <w:sz w:val="14"/>
                              <w:szCs w:val="14"/>
                            </w:rPr>
                          </w:pPr>
                          <w:r w:rsidRPr="00881F4C">
                            <w:rPr>
                              <w:rFonts w:ascii="Arial" w:hAnsi="Arial" w:cs="Arial"/>
                              <w:sz w:val="14"/>
                              <w:szCs w:val="14"/>
                            </w:rPr>
                            <w:t>ABN: 55 218 240 014</w:t>
                          </w:r>
                        </w:p>
                        <w:p w14:paraId="7F53E374" w14:textId="77777777" w:rsidR="000C1B4F" w:rsidRPr="00881F4C" w:rsidRDefault="000C1B4F" w:rsidP="000C1B4F">
                          <w:pPr>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571F6" id="_x0000_t202" coordsize="21600,21600" o:spt="202" path="m,l,21600r21600,l21600,xe">
              <v:stroke joinstyle="miter"/>
              <v:path gradientshapeok="t" o:connecttype="rect"/>
            </v:shapetype>
            <v:shape id="Text Box 20" o:spid="_x0000_s1026" type="#_x0000_t202" style="position:absolute;margin-left:278.25pt;margin-top:-15pt;width:228.35pt;height:5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" filled="f" stroked="f" strokeweight=".5pt">
              <v:textbox inset="0,0,0,0">
                <w:txbxContent>
                  <w:p w14:paraId="164D8C28" w14:textId="77777777" w:rsidR="000C1B4F" w:rsidRPr="00881F4C" w:rsidRDefault="000C1B4F" w:rsidP="000C1B4F">
                    <w:pPr>
                      <w:snapToGrid w:val="0"/>
                      <w:jc w:val="right"/>
                      <w:rPr>
                        <w:rFonts w:ascii="Arial" w:hAnsi="Arial" w:cs="Arial"/>
                        <w:sz w:val="18"/>
                        <w:szCs w:val="18"/>
                      </w:rPr>
                    </w:pPr>
                    <w:r w:rsidRPr="00881F4C">
                      <w:rPr>
                        <w:rFonts w:ascii="Arial" w:hAnsi="Arial" w:cs="Arial"/>
                        <w:sz w:val="18"/>
                        <w:szCs w:val="18"/>
                      </w:rPr>
                      <w:t>79 French Street, Hamilton, Vic 3300</w:t>
                    </w:r>
                  </w:p>
                  <w:p w14:paraId="3806A5FC" w14:textId="77777777" w:rsidR="000C1B4F" w:rsidRPr="00881F4C" w:rsidRDefault="000C1B4F" w:rsidP="000C1B4F">
                    <w:pPr>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881F4C">
                      <w:rPr>
                        <w:rFonts w:ascii="Arial" w:hAnsi="Arial" w:cs="Arial"/>
                        <w:b/>
                        <w:bCs/>
                        <w:sz w:val="18"/>
                        <w:szCs w:val="18"/>
                      </w:rPr>
                      <w:t>E:</w:t>
                    </w:r>
                    <w:r w:rsidRPr="00881F4C">
                      <w:rPr>
                        <w:rFonts w:ascii="Arial" w:hAnsi="Arial" w:cs="Arial"/>
                        <w:sz w:val="18"/>
                        <w:szCs w:val="18"/>
                      </w:rPr>
                      <w:t xml:space="preserve"> ghcma@ghcma.vic.gov.au</w:t>
                    </w:r>
                  </w:p>
                  <w:p w14:paraId="721A8B03" w14:textId="77777777" w:rsidR="000C1B4F" w:rsidRPr="00881F4C" w:rsidRDefault="000C1B4F" w:rsidP="000C1B4F">
                    <w:pPr>
                      <w:snapToGrid w:val="0"/>
                      <w:spacing w:before="40"/>
                      <w:jc w:val="right"/>
                      <w:rPr>
                        <w:rFonts w:ascii="Arial" w:hAnsi="Arial" w:cs="Arial"/>
                        <w:sz w:val="14"/>
                        <w:szCs w:val="14"/>
                      </w:rPr>
                    </w:pPr>
                    <w:r w:rsidRPr="00881F4C">
                      <w:rPr>
                        <w:rFonts w:ascii="Arial" w:hAnsi="Arial" w:cs="Arial"/>
                        <w:sz w:val="14"/>
                        <w:szCs w:val="14"/>
                      </w:rPr>
                      <w:t>ABN: 55 218 240 014</w:t>
                    </w:r>
                  </w:p>
                  <w:p w14:paraId="7F53E374" w14:textId="77777777" w:rsidR="000C1B4F" w:rsidRPr="00881F4C" w:rsidRDefault="000C1B4F" w:rsidP="000C1B4F">
                    <w:pPr>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v:textbox>
            </v:shape>
          </w:pict>
        </mc:Fallback>
      </mc:AlternateContent>
    </w:r>
    <w:r w:rsidRPr="000C1B4F">
      <w:rPr>
        <w:noProof/>
      </w:rPr>
      <w:drawing>
        <wp:anchor distT="0" distB="0" distL="114300" distR="114300" simplePos="0" relativeHeight="251663360" behindDoc="0" locked="0" layoutInCell="1" allowOverlap="1" wp14:anchorId="3B21225B" wp14:editId="16677E15">
          <wp:simplePos x="0" y="0"/>
          <wp:positionH relativeFrom="column">
            <wp:posOffset>-581025</wp:posOffset>
          </wp:positionH>
          <wp:positionV relativeFrom="paragraph">
            <wp:posOffset>-135890</wp:posOffset>
          </wp:positionV>
          <wp:extent cx="1221740" cy="548005"/>
          <wp:effectExtent l="0" t="0" r="0" b="4445"/>
          <wp:wrapNone/>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1740" cy="5480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4616" w14:textId="4F8012EA" w:rsidR="000C1B4F" w:rsidRDefault="000C1B4F">
    <w:pPr>
      <w:pStyle w:val="Footer"/>
    </w:pPr>
    <w:r w:rsidRPr="000C1B4F">
      <w:rPr>
        <w:noProof/>
      </w:rPr>
      <mc:AlternateContent>
        <mc:Choice Requires="wps">
          <w:drawing>
            <wp:anchor distT="0" distB="0" distL="114300" distR="114300" simplePos="0" relativeHeight="251667456" behindDoc="0" locked="0" layoutInCell="1" allowOverlap="1" wp14:anchorId="6EEDB501" wp14:editId="7F627F1C">
              <wp:simplePos x="0" y="0"/>
              <wp:positionH relativeFrom="column">
                <wp:posOffset>3581400</wp:posOffset>
              </wp:positionH>
              <wp:positionV relativeFrom="paragraph">
                <wp:posOffset>-200025</wp:posOffset>
              </wp:positionV>
              <wp:extent cx="2900045" cy="718185"/>
              <wp:effectExtent l="0" t="0" r="14605" b="5715"/>
              <wp:wrapNone/>
              <wp:docPr id="6" name="Text Box 6"/>
              <wp:cNvGraphicFramePr/>
              <a:graphic xmlns:a="http://schemas.openxmlformats.org/drawingml/2006/main">
                <a:graphicData uri="http://schemas.microsoft.com/office/word/2010/wordprocessingShape">
                  <wps:wsp>
                    <wps:cNvSpPr txBox="1"/>
                    <wps:spPr>
                      <a:xfrm>
                        <a:off x="0" y="0"/>
                        <a:ext cx="2900045" cy="718185"/>
                      </a:xfrm>
                      <a:prstGeom prst="rect">
                        <a:avLst/>
                      </a:prstGeom>
                      <a:noFill/>
                      <a:ln w="6350">
                        <a:noFill/>
                      </a:ln>
                    </wps:spPr>
                    <wps:txbx>
                      <w:txbxContent>
                        <w:p w14:paraId="5A795EA6" w14:textId="77777777" w:rsidR="000C1B4F" w:rsidRPr="00881F4C" w:rsidRDefault="000C1B4F" w:rsidP="000C1B4F">
                          <w:pPr>
                            <w:snapToGrid w:val="0"/>
                            <w:jc w:val="right"/>
                            <w:rPr>
                              <w:rFonts w:ascii="Arial" w:hAnsi="Arial" w:cs="Arial"/>
                              <w:sz w:val="18"/>
                              <w:szCs w:val="18"/>
                            </w:rPr>
                          </w:pPr>
                          <w:r w:rsidRPr="00881F4C">
                            <w:rPr>
                              <w:rFonts w:ascii="Arial" w:hAnsi="Arial" w:cs="Arial"/>
                              <w:sz w:val="18"/>
                              <w:szCs w:val="18"/>
                            </w:rPr>
                            <w:t>79 French Street, Hamilton, Vic 3300</w:t>
                          </w:r>
                        </w:p>
                        <w:p w14:paraId="7D30FBDD" w14:textId="77777777" w:rsidR="000C1B4F" w:rsidRPr="00881F4C" w:rsidRDefault="000C1B4F" w:rsidP="000C1B4F">
                          <w:pPr>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881F4C">
                            <w:rPr>
                              <w:rFonts w:ascii="Arial" w:hAnsi="Arial" w:cs="Arial"/>
                              <w:b/>
                              <w:bCs/>
                              <w:sz w:val="18"/>
                              <w:szCs w:val="18"/>
                            </w:rPr>
                            <w:t>E:</w:t>
                          </w:r>
                          <w:r w:rsidRPr="00881F4C">
                            <w:rPr>
                              <w:rFonts w:ascii="Arial" w:hAnsi="Arial" w:cs="Arial"/>
                              <w:sz w:val="18"/>
                              <w:szCs w:val="18"/>
                            </w:rPr>
                            <w:t xml:space="preserve"> ghcma@ghcma.vic.gov.au</w:t>
                          </w:r>
                        </w:p>
                        <w:p w14:paraId="5B3B4D43" w14:textId="77777777" w:rsidR="000C1B4F" w:rsidRPr="00881F4C" w:rsidRDefault="000C1B4F" w:rsidP="000C1B4F">
                          <w:pPr>
                            <w:snapToGrid w:val="0"/>
                            <w:spacing w:before="40"/>
                            <w:jc w:val="right"/>
                            <w:rPr>
                              <w:rFonts w:ascii="Arial" w:hAnsi="Arial" w:cs="Arial"/>
                              <w:sz w:val="14"/>
                              <w:szCs w:val="14"/>
                            </w:rPr>
                          </w:pPr>
                          <w:r w:rsidRPr="00881F4C">
                            <w:rPr>
                              <w:rFonts w:ascii="Arial" w:hAnsi="Arial" w:cs="Arial"/>
                              <w:sz w:val="14"/>
                              <w:szCs w:val="14"/>
                            </w:rPr>
                            <w:t>ABN: 55 218 240 014</w:t>
                          </w:r>
                        </w:p>
                        <w:p w14:paraId="0D0FE679" w14:textId="77777777" w:rsidR="000C1B4F" w:rsidRPr="00881F4C" w:rsidRDefault="000C1B4F" w:rsidP="000C1B4F">
                          <w:pPr>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DB501" id="_x0000_t202" coordsize="21600,21600" o:spt="202" path="m,l,21600r21600,l21600,xe">
              <v:stroke joinstyle="miter"/>
              <v:path gradientshapeok="t" o:connecttype="rect"/>
            </v:shapetype>
            <v:shape id="Text Box 6" o:spid="_x0000_s1027" type="#_x0000_t202" style="position:absolute;margin-left:282pt;margin-top:-15.75pt;width:228.35pt;height:5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" filled="f" stroked="f" strokeweight=".5pt">
              <v:textbox inset="0,0,0,0">
                <w:txbxContent>
                  <w:p w14:paraId="5A795EA6" w14:textId="77777777" w:rsidR="000C1B4F" w:rsidRPr="00881F4C" w:rsidRDefault="000C1B4F" w:rsidP="000C1B4F">
                    <w:pPr>
                      <w:snapToGrid w:val="0"/>
                      <w:jc w:val="right"/>
                      <w:rPr>
                        <w:rFonts w:ascii="Arial" w:hAnsi="Arial" w:cs="Arial"/>
                        <w:sz w:val="18"/>
                        <w:szCs w:val="18"/>
                      </w:rPr>
                    </w:pPr>
                    <w:r w:rsidRPr="00881F4C">
                      <w:rPr>
                        <w:rFonts w:ascii="Arial" w:hAnsi="Arial" w:cs="Arial"/>
                        <w:sz w:val="18"/>
                        <w:szCs w:val="18"/>
                      </w:rPr>
                      <w:t>79 French Street, Hamilton, Vic 3300</w:t>
                    </w:r>
                  </w:p>
                  <w:p w14:paraId="7D30FBDD" w14:textId="77777777" w:rsidR="000C1B4F" w:rsidRPr="00881F4C" w:rsidRDefault="000C1B4F" w:rsidP="000C1B4F">
                    <w:pPr>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881F4C">
                      <w:rPr>
                        <w:rFonts w:ascii="Arial" w:hAnsi="Arial" w:cs="Arial"/>
                        <w:b/>
                        <w:bCs/>
                        <w:sz w:val="18"/>
                        <w:szCs w:val="18"/>
                      </w:rPr>
                      <w:t>E:</w:t>
                    </w:r>
                    <w:r w:rsidRPr="00881F4C">
                      <w:rPr>
                        <w:rFonts w:ascii="Arial" w:hAnsi="Arial" w:cs="Arial"/>
                        <w:sz w:val="18"/>
                        <w:szCs w:val="18"/>
                      </w:rPr>
                      <w:t xml:space="preserve"> ghcma@ghcma.vic.gov.au</w:t>
                    </w:r>
                  </w:p>
                  <w:p w14:paraId="5B3B4D43" w14:textId="77777777" w:rsidR="000C1B4F" w:rsidRPr="00881F4C" w:rsidRDefault="000C1B4F" w:rsidP="000C1B4F">
                    <w:pPr>
                      <w:snapToGrid w:val="0"/>
                      <w:spacing w:before="40"/>
                      <w:jc w:val="right"/>
                      <w:rPr>
                        <w:rFonts w:ascii="Arial" w:hAnsi="Arial" w:cs="Arial"/>
                        <w:sz w:val="14"/>
                        <w:szCs w:val="14"/>
                      </w:rPr>
                    </w:pPr>
                    <w:r w:rsidRPr="00881F4C">
                      <w:rPr>
                        <w:rFonts w:ascii="Arial" w:hAnsi="Arial" w:cs="Arial"/>
                        <w:sz w:val="14"/>
                        <w:szCs w:val="14"/>
                      </w:rPr>
                      <w:t>ABN: 55 218 240 014</w:t>
                    </w:r>
                  </w:p>
                  <w:p w14:paraId="0D0FE679" w14:textId="77777777" w:rsidR="000C1B4F" w:rsidRPr="00881F4C" w:rsidRDefault="000C1B4F" w:rsidP="000C1B4F">
                    <w:pPr>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v:textbox>
            </v:shape>
          </w:pict>
        </mc:Fallback>
      </mc:AlternateContent>
    </w:r>
    <w:r w:rsidRPr="000C1B4F">
      <w:rPr>
        <w:noProof/>
      </w:rPr>
      <w:drawing>
        <wp:anchor distT="0" distB="0" distL="114300" distR="114300" simplePos="0" relativeHeight="251666432" behindDoc="0" locked="0" layoutInCell="1" allowOverlap="1" wp14:anchorId="2301766F" wp14:editId="761F584A">
          <wp:simplePos x="0" y="0"/>
          <wp:positionH relativeFrom="column">
            <wp:posOffset>-495300</wp:posOffset>
          </wp:positionH>
          <wp:positionV relativeFrom="paragraph">
            <wp:posOffset>-164465</wp:posOffset>
          </wp:positionV>
          <wp:extent cx="1221740" cy="548005"/>
          <wp:effectExtent l="0" t="0" r="0" b="4445"/>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1740" cy="5480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7E138" w14:textId="77777777" w:rsidR="00570F5C" w:rsidRDefault="00570F5C" w:rsidP="000C1B4F">
      <w:pPr>
        <w:spacing w:after="0" w:line="240" w:lineRule="auto"/>
      </w:pPr>
      <w:r>
        <w:separator/>
      </w:r>
    </w:p>
  </w:footnote>
  <w:footnote w:type="continuationSeparator" w:id="0">
    <w:p w14:paraId="3AB7DC19" w14:textId="77777777" w:rsidR="00570F5C" w:rsidRDefault="00570F5C" w:rsidP="000C1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15A2" w14:textId="3B406771" w:rsidR="000C1B4F" w:rsidRDefault="000C1B4F">
    <w:pPr>
      <w:pStyle w:val="Header"/>
    </w:pPr>
    <w:r>
      <w:rPr>
        <w:noProof/>
      </w:rPr>
      <w:drawing>
        <wp:anchor distT="0" distB="0" distL="114300" distR="114300" simplePos="0" relativeHeight="251669504" behindDoc="1" locked="0" layoutInCell="1" allowOverlap="1" wp14:anchorId="30CD3098" wp14:editId="41719E13">
          <wp:simplePos x="0" y="0"/>
          <wp:positionH relativeFrom="page">
            <wp:align>left</wp:align>
          </wp:positionH>
          <wp:positionV relativeFrom="paragraph">
            <wp:posOffset>-448310</wp:posOffset>
          </wp:positionV>
          <wp:extent cx="7559992" cy="978352"/>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559992" cy="9783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CB2A" w14:textId="5788EF5B" w:rsidR="000C1B4F" w:rsidRDefault="000C1B4F">
    <w:pPr>
      <w:pStyle w:val="Header"/>
    </w:pPr>
    <w:r>
      <w:rPr>
        <w:noProof/>
      </w:rPr>
      <w:drawing>
        <wp:anchor distT="0" distB="0" distL="114300" distR="114300" simplePos="0" relativeHeight="251661312" behindDoc="1" locked="0" layoutInCell="1" allowOverlap="1" wp14:anchorId="61EA262D" wp14:editId="3B536674">
          <wp:simplePos x="0" y="0"/>
          <wp:positionH relativeFrom="page">
            <wp:align>right</wp:align>
          </wp:positionH>
          <wp:positionV relativeFrom="page">
            <wp:posOffset>-9525</wp:posOffset>
          </wp:positionV>
          <wp:extent cx="7560000" cy="28080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7560000" cy="2808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B4F"/>
    <w:rsid w:val="00065C06"/>
    <w:rsid w:val="000C1B4F"/>
    <w:rsid w:val="001F383A"/>
    <w:rsid w:val="00212395"/>
    <w:rsid w:val="00254246"/>
    <w:rsid w:val="002915E4"/>
    <w:rsid w:val="00327B71"/>
    <w:rsid w:val="00372C5B"/>
    <w:rsid w:val="00450058"/>
    <w:rsid w:val="004B0A3A"/>
    <w:rsid w:val="00570F5C"/>
    <w:rsid w:val="006446DA"/>
    <w:rsid w:val="007430F4"/>
    <w:rsid w:val="007A5EF1"/>
    <w:rsid w:val="007C6571"/>
    <w:rsid w:val="008A1E6D"/>
    <w:rsid w:val="00900D8A"/>
    <w:rsid w:val="009160DD"/>
    <w:rsid w:val="00917B75"/>
    <w:rsid w:val="00AE0E77"/>
    <w:rsid w:val="00B574A8"/>
    <w:rsid w:val="00B63E3F"/>
    <w:rsid w:val="00BE110E"/>
    <w:rsid w:val="00C354E9"/>
    <w:rsid w:val="00D16E4F"/>
    <w:rsid w:val="00D211DA"/>
    <w:rsid w:val="00EA6419"/>
    <w:rsid w:val="00EC36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1775E"/>
  <w15:chartTrackingRefBased/>
  <w15:docId w15:val="{CDD2AC58-99C6-40FF-BAAC-EDB7E714D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B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B4F"/>
  </w:style>
  <w:style w:type="paragraph" w:styleId="Footer">
    <w:name w:val="footer"/>
    <w:basedOn w:val="Normal"/>
    <w:link w:val="FooterChar"/>
    <w:uiPriority w:val="99"/>
    <w:unhideWhenUsed/>
    <w:rsid w:val="000C1B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B4F"/>
  </w:style>
  <w:style w:type="paragraph" w:customStyle="1" w:styleId="04xlpa">
    <w:name w:val="_04xlpa"/>
    <w:basedOn w:val="Normal"/>
    <w:rsid w:val="00EA64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ppyq">
    <w:name w:val="s1ppyq"/>
    <w:basedOn w:val="DefaultParagraphFont"/>
    <w:rsid w:val="00EA6419"/>
  </w:style>
  <w:style w:type="character" w:styleId="Hyperlink">
    <w:name w:val="Hyperlink"/>
    <w:basedOn w:val="DefaultParagraphFont"/>
    <w:uiPriority w:val="99"/>
    <w:unhideWhenUsed/>
    <w:rsid w:val="00254246"/>
    <w:rPr>
      <w:color w:val="0563C1" w:themeColor="hyperlink"/>
      <w:u w:val="single"/>
    </w:rPr>
  </w:style>
  <w:style w:type="character" w:styleId="UnresolvedMention">
    <w:name w:val="Unresolved Mention"/>
    <w:basedOn w:val="DefaultParagraphFont"/>
    <w:uiPriority w:val="99"/>
    <w:semiHidden/>
    <w:unhideWhenUsed/>
    <w:rsid w:val="00254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183429">
      <w:bodyDiv w:val="1"/>
      <w:marLeft w:val="0"/>
      <w:marRight w:val="0"/>
      <w:marTop w:val="0"/>
      <w:marBottom w:val="0"/>
      <w:divBdr>
        <w:top w:val="none" w:sz="0" w:space="0" w:color="auto"/>
        <w:left w:val="none" w:sz="0" w:space="0" w:color="auto"/>
        <w:bottom w:val="none" w:sz="0" w:space="0" w:color="auto"/>
        <w:right w:val="none" w:sz="0" w:space="0" w:color="auto"/>
      </w:divBdr>
    </w:div>
    <w:div w:id="169472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hcma.vic.gov.au"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436</Words>
  <Characters>2490</Characters>
  <Application>Microsoft Office Word</Application>
  <DocSecurity>0</DocSecurity>
  <Lines>20</Lines>
  <Paragraphs>5</Paragraphs>
  <ScaleCrop>false</ScaleCrop>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Mecham</dc:creator>
  <cp:keywords/>
  <dc:description/>
  <cp:lastModifiedBy>Liz Mecham</cp:lastModifiedBy>
  <cp:revision>25</cp:revision>
  <dcterms:created xsi:type="dcterms:W3CDTF">2023-04-05T01:08:00Z</dcterms:created>
  <dcterms:modified xsi:type="dcterms:W3CDTF">2023-04-05T01:42:00Z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cefa9-de2e-45b0-971f-de464e75f968_Enabled">
    <vt:lpwstr>true</vt:lpwstr>
  </property>
  <property fmtid="{D5CDD505-2E9C-101B-9397-08002B2CF9AE}" pid="3" name="MSIP_Label_455cefa9-de2e-45b0-971f-de464e75f968_SetDate">
    <vt:lpwstr>2023-04-05T01:07:54Z</vt:lpwstr>
  </property>
  <property fmtid="{D5CDD505-2E9C-101B-9397-08002B2CF9AE}" pid="4" name="MSIP_Label_455cefa9-de2e-45b0-971f-de464e75f968_Method">
    <vt:lpwstr>Standard</vt:lpwstr>
  </property>
  <property fmtid="{D5CDD505-2E9C-101B-9397-08002B2CF9AE}" pid="5" name="MSIP_Label_455cefa9-de2e-45b0-971f-de464e75f968_Name">
    <vt:lpwstr>OFFICIAL</vt:lpwstr>
  </property>
  <property fmtid="{D5CDD505-2E9C-101B-9397-08002B2CF9AE}" pid="6" name="MSIP_Label_455cefa9-de2e-45b0-971f-de464e75f968_SiteId">
    <vt:lpwstr>fbb5bf6e-f47f-4a38-b676-cb90d056299c</vt:lpwstr>
  </property>
  <property fmtid="{D5CDD505-2E9C-101B-9397-08002B2CF9AE}" pid="7" name="MSIP_Label_455cefa9-de2e-45b0-971f-de464e75f968_ActionId">
    <vt:lpwstr>0d69172f-9d9a-4e98-ba20-f82f13db909d</vt:lpwstr>
  </property>
  <property fmtid="{D5CDD505-2E9C-101B-9397-08002B2CF9AE}" pid="8" name="MSIP_Label_455cefa9-de2e-45b0-971f-de464e75f968_ContentBits">
    <vt:lpwstr>2</vt:lpwstr>
  </property>
</Properties>
</file>